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B81" w:rsidRDefault="00904B81" w:rsidP="00904B81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 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10</w:t>
      </w:r>
    </w:p>
    <w:p w:rsidR="00904B81" w:rsidRPr="00904B81" w:rsidRDefault="00904B81" w:rsidP="00904B81">
      <w:pPr>
        <w:shd w:val="clear" w:color="auto" w:fill="FFFFFF"/>
        <w:spacing w:after="225" w:line="240" w:lineRule="auto"/>
        <w:jc w:val="center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 w:rsidRPr="00904B81">
        <w:rPr>
          <w:rFonts w:ascii="Times New Roman" w:hAnsi="Times New Roman" w:cs="Times New Roman"/>
          <w:color w:val="0070C0"/>
          <w:sz w:val="28"/>
          <w:szCs w:val="28"/>
        </w:rPr>
        <w:t>ЭКСПЛУАТАЦИОННАЯ РАЗВЕДКА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04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904B81">
        <w:rPr>
          <w:rFonts w:ascii="Times New Roman" w:hAnsi="Times New Roman" w:cs="Times New Roman"/>
          <w:sz w:val="28"/>
          <w:szCs w:val="28"/>
        </w:rPr>
        <w:t xml:space="preserve">Проводится в период эксплуатации водозабора на МПВ с утвержденными запасами с целью: 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04B81">
        <w:rPr>
          <w:rFonts w:ascii="Times New Roman" w:hAnsi="Times New Roman" w:cs="Times New Roman"/>
          <w:sz w:val="28"/>
          <w:szCs w:val="28"/>
        </w:rPr>
        <w:sym w:font="Symbol" w:char="F0B7"/>
      </w:r>
      <w:r w:rsidRPr="00904B81">
        <w:rPr>
          <w:rFonts w:ascii="Times New Roman" w:hAnsi="Times New Roman" w:cs="Times New Roman"/>
          <w:sz w:val="28"/>
          <w:szCs w:val="28"/>
        </w:rPr>
        <w:t xml:space="preserve"> сопоставления фактических и расчетных параметров режима эксплуатации водозабора; 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04B81">
        <w:rPr>
          <w:rFonts w:ascii="Times New Roman" w:hAnsi="Times New Roman" w:cs="Times New Roman"/>
          <w:sz w:val="28"/>
          <w:szCs w:val="28"/>
        </w:rPr>
        <w:sym w:font="Symbol" w:char="F0B7"/>
      </w:r>
      <w:r w:rsidRPr="00904B81">
        <w:rPr>
          <w:rFonts w:ascii="Times New Roman" w:hAnsi="Times New Roman" w:cs="Times New Roman"/>
          <w:sz w:val="28"/>
          <w:szCs w:val="28"/>
        </w:rPr>
        <w:t xml:space="preserve"> получения исходных</w:t>
      </w:r>
      <w:r>
        <w:rPr>
          <w:rFonts w:ascii="Times New Roman" w:hAnsi="Times New Roman" w:cs="Times New Roman"/>
          <w:sz w:val="28"/>
          <w:szCs w:val="28"/>
        </w:rPr>
        <w:t xml:space="preserve"> материалов для переоценки ЭЗПВ,</w:t>
      </w:r>
      <w:r w:rsidRPr="00904B81">
        <w:rPr>
          <w:rFonts w:ascii="Times New Roman" w:hAnsi="Times New Roman" w:cs="Times New Roman"/>
          <w:sz w:val="28"/>
          <w:szCs w:val="28"/>
        </w:rPr>
        <w:t xml:space="preserve"> а также с изменением режима эксплуатации и способа </w:t>
      </w:r>
      <w:proofErr w:type="spellStart"/>
      <w:r w:rsidRPr="00904B81">
        <w:rPr>
          <w:rFonts w:ascii="Times New Roman" w:hAnsi="Times New Roman" w:cs="Times New Roman"/>
          <w:sz w:val="28"/>
          <w:szCs w:val="28"/>
        </w:rPr>
        <w:t>водоотбора</w:t>
      </w:r>
      <w:proofErr w:type="spellEnd"/>
      <w:r w:rsidRPr="00904B81">
        <w:rPr>
          <w:rFonts w:ascii="Times New Roman" w:hAnsi="Times New Roman" w:cs="Times New Roman"/>
          <w:sz w:val="28"/>
          <w:szCs w:val="28"/>
        </w:rPr>
        <w:t xml:space="preserve">, необходимых для регулирования и управления рациональным </w:t>
      </w:r>
      <w:proofErr w:type="spellStart"/>
      <w:r w:rsidRPr="00904B81">
        <w:rPr>
          <w:rFonts w:ascii="Times New Roman" w:hAnsi="Times New Roman" w:cs="Times New Roman"/>
          <w:sz w:val="28"/>
          <w:szCs w:val="28"/>
        </w:rPr>
        <w:t>водоотбором</w:t>
      </w:r>
      <w:proofErr w:type="spellEnd"/>
      <w:r w:rsidRPr="00904B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04B81">
        <w:rPr>
          <w:rFonts w:ascii="Times New Roman" w:hAnsi="Times New Roman" w:cs="Times New Roman"/>
          <w:sz w:val="28"/>
          <w:szCs w:val="28"/>
        </w:rPr>
        <w:t xml:space="preserve">Эта стадия принципиально отличается от предшествующих тем, что проводится в течение всего периода эксплуатации, а все предшествующие стадии ПРР – как определенный, фиксированный этап </w:t>
      </w:r>
      <w:proofErr w:type="gramStart"/>
      <w:r w:rsidRPr="00904B81">
        <w:rPr>
          <w:rFonts w:ascii="Times New Roman" w:hAnsi="Times New Roman" w:cs="Times New Roman"/>
          <w:sz w:val="28"/>
          <w:szCs w:val="28"/>
        </w:rPr>
        <w:t>геолого-разведочного</w:t>
      </w:r>
      <w:proofErr w:type="gramEnd"/>
      <w:r w:rsidRPr="00904B81">
        <w:rPr>
          <w:rFonts w:ascii="Times New Roman" w:hAnsi="Times New Roman" w:cs="Times New Roman"/>
          <w:sz w:val="28"/>
          <w:szCs w:val="28"/>
        </w:rPr>
        <w:t xml:space="preserve"> процесса, завершением которого являются переоценка и </w:t>
      </w:r>
      <w:proofErr w:type="spellStart"/>
      <w:r w:rsidRPr="00904B81">
        <w:rPr>
          <w:rFonts w:ascii="Times New Roman" w:hAnsi="Times New Roman" w:cs="Times New Roman"/>
          <w:sz w:val="28"/>
          <w:szCs w:val="28"/>
        </w:rPr>
        <w:t>переутверждение</w:t>
      </w:r>
      <w:proofErr w:type="spellEnd"/>
      <w:r w:rsidRPr="00904B81">
        <w:rPr>
          <w:rFonts w:ascii="Times New Roman" w:hAnsi="Times New Roman" w:cs="Times New Roman"/>
          <w:sz w:val="28"/>
          <w:szCs w:val="28"/>
        </w:rPr>
        <w:t xml:space="preserve"> ЭЗПВ. 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04B81">
        <w:rPr>
          <w:rFonts w:ascii="Times New Roman" w:hAnsi="Times New Roman" w:cs="Times New Roman"/>
          <w:sz w:val="28"/>
          <w:szCs w:val="28"/>
        </w:rPr>
        <w:t xml:space="preserve">Основной вид работ – мониторинг режима эксплуатации месторождения, заключающийся в систематических наблюдениях за дебитом эксплуатационных скважин, уровнями подземных вод, качеством извлекаемых подземных вод, техническим состоянием водозаборных скважин. В процессе наблюдений проводится текущая оценка количества и качества извлекаемых подземных вод и прогнозируется возможное изменение их качества, оперативно регулируется режим эксплуатации, разрабатываются рекомендации по рациональному </w:t>
      </w:r>
      <w:proofErr w:type="spellStart"/>
      <w:r w:rsidRPr="00904B81">
        <w:rPr>
          <w:rFonts w:ascii="Times New Roman" w:hAnsi="Times New Roman" w:cs="Times New Roman"/>
          <w:sz w:val="28"/>
          <w:szCs w:val="28"/>
        </w:rPr>
        <w:t>водоотбору</w:t>
      </w:r>
      <w:proofErr w:type="spellEnd"/>
      <w:r w:rsidRPr="00904B81">
        <w:rPr>
          <w:rFonts w:ascii="Times New Roman" w:hAnsi="Times New Roman" w:cs="Times New Roman"/>
          <w:sz w:val="28"/>
          <w:szCs w:val="28"/>
        </w:rPr>
        <w:t xml:space="preserve"> для снижения затрат на эксплуатацию. 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04B81">
        <w:rPr>
          <w:rFonts w:ascii="Times New Roman" w:hAnsi="Times New Roman" w:cs="Times New Roman"/>
          <w:sz w:val="28"/>
          <w:szCs w:val="28"/>
        </w:rPr>
        <w:t xml:space="preserve">Результатом является оценка ЭЗПВ по категории 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4B81">
        <w:rPr>
          <w:rFonts w:ascii="Times New Roman" w:hAnsi="Times New Roman" w:cs="Times New Roman"/>
          <w:sz w:val="28"/>
          <w:szCs w:val="28"/>
        </w:rPr>
        <w:t>Для хранения и обработки материалов целесообразно формировать компьютерную базу данных. В случае необходимости переоценки ЭЗПВ (несоответствие расчетных и фактических величин) составляется отчет, который представляется на повторную госгеолэкспертизу.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04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904B81">
        <w:rPr>
          <w:rFonts w:ascii="Times New Roman" w:hAnsi="Times New Roman" w:cs="Times New Roman"/>
          <w:sz w:val="28"/>
          <w:szCs w:val="28"/>
          <w:highlight w:val="yellow"/>
        </w:rPr>
        <w:t>Под исключением</w:t>
      </w:r>
      <w:r w:rsidRPr="00904B81">
        <w:rPr>
          <w:rFonts w:ascii="Times New Roman" w:hAnsi="Times New Roman" w:cs="Times New Roman"/>
          <w:sz w:val="28"/>
          <w:szCs w:val="28"/>
        </w:rPr>
        <w:t xml:space="preserve"> отдельных стадий понимается выполнение ГРР с меньшим по сравнению с полным перечнем стадий. Такое исключение целесообразно и возможно в том случае, когда в результате ранее проведенных работ были достигнуты результаты последующей стадии (исключение стадии поисков в регионах, где были выполнены гидрогеологическая съемка масштаба 1:200000 или региональная оценка прогнозных ресурсов, результаты которых позволили обосновать перспективные участки для выявления МПВ соответствующего целевого назначения). В весьма сложных гидрогеологических условиях целесообразно отказаться от стадии разведки, поскольку ее результаты будут не эффективны и весьма </w:t>
      </w:r>
      <w:proofErr w:type="spellStart"/>
      <w:r w:rsidRPr="00904B81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904B81">
        <w:rPr>
          <w:rFonts w:ascii="Times New Roman" w:hAnsi="Times New Roman" w:cs="Times New Roman"/>
          <w:sz w:val="28"/>
          <w:szCs w:val="28"/>
        </w:rPr>
        <w:t xml:space="preserve">, поэтому </w:t>
      </w:r>
      <w:r w:rsidRPr="00904B81">
        <w:rPr>
          <w:rFonts w:ascii="Times New Roman" w:hAnsi="Times New Roman" w:cs="Times New Roman"/>
          <w:sz w:val="28"/>
          <w:szCs w:val="28"/>
        </w:rPr>
        <w:lastRenderedPageBreak/>
        <w:t xml:space="preserve">следует приступить к опытно-промышленной эксплуатации оцененного МПВ (с незначительной потребностью в минеральных водах). </w:t>
      </w:r>
    </w:p>
    <w:p w:rsid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04B81">
        <w:rPr>
          <w:rFonts w:ascii="Times New Roman" w:hAnsi="Times New Roman" w:cs="Times New Roman"/>
          <w:sz w:val="28"/>
          <w:szCs w:val="28"/>
          <w:highlight w:val="yellow"/>
        </w:rPr>
        <w:t>Под совмещением</w:t>
      </w:r>
      <w:r w:rsidRPr="00904B81">
        <w:rPr>
          <w:rFonts w:ascii="Times New Roman" w:hAnsi="Times New Roman" w:cs="Times New Roman"/>
          <w:sz w:val="28"/>
          <w:szCs w:val="28"/>
        </w:rPr>
        <w:t xml:space="preserve"> отдельных стадий понимается такой порядок проведении ГРР, при котором простые гидрогеологические условия и предшествующая геолого-гидрогеологическая изученность позволяют разработать и реализовать безальтернативную методику и объемы проектируемых работ не одной, а нескольких последовательных стадий независимо от результатов первой (совмещение всех стадий ПРР при изысканиях источников автономного водоснабжения, а также совмещение стадий оценки и разведки в пределах небольших МПВ III группы сложности, где оценка ЭЗПВ проводится по результатам опытно-эксплуатационной откачки гидравлическим методом).</w:t>
      </w:r>
    </w:p>
    <w:p w:rsidR="00904B81" w:rsidRPr="00904B81" w:rsidRDefault="00904B81" w:rsidP="00904B81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F07B99" w:rsidRDefault="00904B81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655"/>
    <w:rsid w:val="00904B81"/>
    <w:rsid w:val="00C32848"/>
    <w:rsid w:val="00C62E43"/>
    <w:rsid w:val="00C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9E42"/>
  <w15:chartTrackingRefBased/>
  <w15:docId w15:val="{3AA67F1B-6470-4977-8B3A-1F67384F6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2022-09-27T06:58:00Z</dcterms:created>
  <dcterms:modified xsi:type="dcterms:W3CDTF">2022-09-27T07:07:00Z</dcterms:modified>
</cp:coreProperties>
</file>